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5E" w:rsidRDefault="00F41A5E" w:rsidP="00F41A5E">
      <w:pPr>
        <w:pStyle w:val="ConsPlusNormal"/>
        <w:jc w:val="right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-61683</wp:posOffset>
                </wp:positionV>
                <wp:extent cx="4862085" cy="718732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085" cy="718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A5E" w:rsidRDefault="00F41A5E" w:rsidP="00F41A5E">
                            <w:pPr>
                              <w:pStyle w:val="ConsPlusNormal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Приложение 10</w:t>
                            </w:r>
                          </w:p>
                          <w:p w:rsidR="00F41A5E" w:rsidRDefault="00F41A5E" w:rsidP="00F41A5E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Инструкции "О порядке представления резидентами и нерезидентами  </w:t>
                            </w:r>
                          </w:p>
                          <w:p w:rsidR="00F41A5E" w:rsidRDefault="00F41A5E" w:rsidP="00F41A5E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ООО КБ «Столичный Кредит» подтверждающих документов и информации </w:t>
                            </w:r>
                          </w:p>
                          <w:p w:rsidR="00F41A5E" w:rsidRDefault="00F41A5E" w:rsidP="00F41A5E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при осуществлении валютных операций, о единых формах учета и отчетности </w:t>
                            </w:r>
                          </w:p>
                          <w:p w:rsidR="00F41A5E" w:rsidRDefault="00F41A5E" w:rsidP="00F41A5E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по валютным операциям, порядке и сроках их представления</w:t>
                            </w:r>
                          </w:p>
                          <w:p w:rsidR="00F41A5E" w:rsidRDefault="00F41A5E" w:rsidP="00F41A5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92.2pt;margin-top:-4.85pt;width:382.85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" filled="f" stroked="f" strokeweight="1pt">
                <v:textbox>
                  <w:txbxContent>
                    <w:p w:rsidR="00F41A5E" w:rsidRDefault="00F41A5E" w:rsidP="00F41A5E">
                      <w:pPr>
                        <w:pStyle w:val="ConsPlusNormal"/>
                        <w:jc w:val="right"/>
                        <w:outlineLvl w:val="0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u w:val="single"/>
                        </w:rPr>
                        <w:t>Приложение 10</w:t>
                      </w:r>
                    </w:p>
                    <w:p w:rsidR="00F41A5E" w:rsidRDefault="00F41A5E" w:rsidP="00F41A5E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к Инструкции "О порядке представления резидентами и нерезидентами  </w:t>
                      </w:r>
                    </w:p>
                    <w:p w:rsidR="00F41A5E" w:rsidRDefault="00F41A5E" w:rsidP="00F41A5E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в ООО КБ «Столичный Кредит» подтверждающих документов и информации </w:t>
                      </w:r>
                    </w:p>
                    <w:p w:rsidR="00F41A5E" w:rsidRDefault="00F41A5E" w:rsidP="00F41A5E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при осуществлении валютных операций, о единых формах учета и отчетности </w:t>
                      </w:r>
                    </w:p>
                    <w:p w:rsidR="00F41A5E" w:rsidRDefault="00F41A5E" w:rsidP="00F41A5E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по валютным операциям, порядке и сроках их представления</w:t>
                      </w:r>
                    </w:p>
                    <w:p w:rsidR="00F41A5E" w:rsidRDefault="00F41A5E" w:rsidP="00F41A5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1A5E" w:rsidRDefault="00F41A5E" w:rsidP="00F41A5E">
      <w:pPr>
        <w:pStyle w:val="ConsPlusNormal"/>
        <w:outlineLvl w:val="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1607820" cy="523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5E" w:rsidRDefault="00F41A5E" w:rsidP="00C40DDB">
      <w:pPr>
        <w:jc w:val="center"/>
        <w:rPr>
          <w:b/>
          <w:bCs/>
          <w:sz w:val="23"/>
          <w:szCs w:val="23"/>
        </w:rPr>
      </w:pPr>
    </w:p>
    <w:p w:rsidR="00C40DDB" w:rsidRDefault="00C40DDB" w:rsidP="00C40DD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C40DDB" w:rsidRDefault="00C40DDB" w:rsidP="00C40DD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</w:t>
      </w:r>
      <w:r w:rsidR="00792F14">
        <w:rPr>
          <w:b/>
          <w:bCs/>
          <w:sz w:val="23"/>
          <w:szCs w:val="23"/>
        </w:rPr>
        <w:t>снятии с учета контракта (кредитного договора)</w:t>
      </w:r>
      <w:bookmarkStart w:id="0" w:name="_GoBack"/>
      <w:bookmarkEnd w:id="0"/>
    </w:p>
    <w:p w:rsidR="007745D8" w:rsidRPr="00792F14" w:rsidRDefault="007745D8" w:rsidP="00C40DDB">
      <w:pPr>
        <w:jc w:val="center"/>
        <w:rPr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C40DDB" w:rsidRPr="00792F14" w:rsidTr="00792F14">
        <w:trPr>
          <w:trHeight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DDB" w:rsidRPr="00792F14" w:rsidRDefault="00C40DDB" w:rsidP="00391102">
            <w:pPr>
              <w:rPr>
                <w:b/>
              </w:rPr>
            </w:pPr>
            <w:r w:rsidRPr="00792F14">
              <w:rPr>
                <w:b/>
              </w:rPr>
              <w:t> Наименование</w:t>
            </w:r>
            <w:r w:rsidR="00792F14" w:rsidRPr="00792F14">
              <w:rPr>
                <w:b/>
              </w:rPr>
              <w:t xml:space="preserve">  Клиента</w:t>
            </w:r>
          </w:p>
        </w:tc>
        <w:tc>
          <w:tcPr>
            <w:tcW w:w="6804" w:type="dxa"/>
            <w:vAlign w:val="center"/>
          </w:tcPr>
          <w:p w:rsidR="00C40DDB" w:rsidRPr="00792F14" w:rsidRDefault="00C40DDB" w:rsidP="00391102"/>
          <w:p w:rsidR="00792F14" w:rsidRPr="00792F14" w:rsidRDefault="00792F14" w:rsidP="00391102"/>
          <w:p w:rsidR="00792F14" w:rsidRPr="00792F14" w:rsidRDefault="00792F14" w:rsidP="00391102"/>
        </w:tc>
      </w:tr>
    </w:tbl>
    <w:p w:rsidR="00792F14" w:rsidRPr="00792F14" w:rsidRDefault="00792F14"/>
    <w:tbl>
      <w:tblPr>
        <w:tblStyle w:val="a3"/>
        <w:tblpPr w:leftFromText="180" w:rightFromText="180" w:vertAnchor="text" w:horzAnchor="page" w:tblpX="4804" w:tblpY="17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792F14" w:rsidRPr="00792F14" w:rsidTr="00543B16">
        <w:trPr>
          <w:trHeight w:val="332"/>
        </w:trPr>
        <w:tc>
          <w:tcPr>
            <w:tcW w:w="283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3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  <w:tc>
          <w:tcPr>
            <w:tcW w:w="284" w:type="dxa"/>
          </w:tcPr>
          <w:p w:rsidR="00792F14" w:rsidRPr="00792F14" w:rsidRDefault="00792F14" w:rsidP="00543B16"/>
        </w:tc>
      </w:tr>
    </w:tbl>
    <w:p w:rsidR="00792F14" w:rsidRPr="00792F14" w:rsidRDefault="00792F14">
      <w:pPr>
        <w:rPr>
          <w:b/>
        </w:rPr>
      </w:pPr>
      <w:r w:rsidRPr="00792F14">
        <w:rPr>
          <w:b/>
        </w:rPr>
        <w:t>Уникальный номер контракта</w:t>
      </w:r>
    </w:p>
    <w:p w:rsidR="00792F14" w:rsidRPr="00792F14" w:rsidRDefault="00792F14">
      <w:pPr>
        <w:rPr>
          <w:b/>
        </w:rPr>
      </w:pPr>
      <w:r w:rsidRPr="00792F14">
        <w:rPr>
          <w:b/>
        </w:rPr>
        <w:t>(кредитного договора)</w:t>
      </w:r>
    </w:p>
    <w:p w:rsidR="00792F14" w:rsidRPr="00792F14" w:rsidRDefault="00792F14"/>
    <w:p w:rsidR="00792F14" w:rsidRPr="00792F14" w:rsidRDefault="00792F14">
      <w:pPr>
        <w:rPr>
          <w:b/>
        </w:rPr>
      </w:pPr>
      <w:r w:rsidRPr="00792F14">
        <w:rPr>
          <w:b/>
        </w:rPr>
        <w:t>Основания для снятия с учета контракта (кредитного договора) (нужное отметить):</w:t>
      </w:r>
    </w:p>
    <w:p w:rsidR="00792F14" w:rsidRPr="00792F14" w:rsidRDefault="00792F14"/>
    <w:p w:rsidR="00792F14" w:rsidRPr="00792F14" w:rsidRDefault="00792F14" w:rsidP="00792F14">
      <w:pPr>
        <w:adjustRightInd w:val="0"/>
        <w:ind w:left="567" w:hanging="27"/>
        <w:jc w:val="both"/>
        <w:rPr>
          <w:rFonts w:eastAsiaTheme="minorHAnsi"/>
          <w:bCs/>
          <w:lang w:eastAsia="en-US"/>
        </w:rPr>
      </w:pPr>
      <w:r w:rsidRPr="00792F14"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0EBF3" wp14:editId="04D89AE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142875" cy="180975"/>
                <wp:effectExtent l="0" t="0" r="28575" b="28575"/>
                <wp:wrapNone/>
                <wp:docPr id="4" name="Багетная 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2EEBE8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4" o:spid="_x0000_s1026" type="#_x0000_t84" style="position:absolute;margin-left:-.3pt;margin-top:1.4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" filled="f" strokecolor="black [3213]" strokeweight="1pt"/>
            </w:pict>
          </mc:Fallback>
        </mc:AlternateContent>
      </w:r>
      <w:r w:rsidRPr="00792F14">
        <w:rPr>
          <w:rFonts w:eastAsiaTheme="minorHAnsi"/>
          <w:bCs/>
          <w:lang w:eastAsia="en-US"/>
        </w:rPr>
        <w:t xml:space="preserve"> п. 6.1.1. Перевод из Банка контракта (кредитного договора) на обслуживание в другой уполномоченный банк (включая перевод из одного филиала в другой филиал Банка, из головного офиса Банка  в филиал Банка, из филиала Банка в головной офис Банка), а также при закрытии резидентом всех расчетных счетов в Банке.</w:t>
      </w:r>
    </w:p>
    <w:bookmarkStart w:id="1" w:name="Par1"/>
    <w:bookmarkEnd w:id="1"/>
    <w:p w:rsidR="00792F14" w:rsidRPr="00792F14" w:rsidRDefault="00792F14" w:rsidP="00792F14">
      <w:pPr>
        <w:adjustRightInd w:val="0"/>
        <w:spacing w:before="220"/>
        <w:ind w:left="567"/>
        <w:jc w:val="both"/>
        <w:rPr>
          <w:rFonts w:eastAsiaTheme="minorHAnsi"/>
          <w:bCs/>
          <w:lang w:eastAsia="en-US"/>
        </w:rPr>
      </w:pPr>
      <w:r w:rsidRPr="00792F14"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FA0B3" wp14:editId="0D34AADA">
                <wp:simplePos x="0" y="0"/>
                <wp:positionH relativeFrom="column">
                  <wp:posOffset>-3810</wp:posOffset>
                </wp:positionH>
                <wp:positionV relativeFrom="paragraph">
                  <wp:posOffset>167005</wp:posOffset>
                </wp:positionV>
                <wp:extent cx="142875" cy="180975"/>
                <wp:effectExtent l="0" t="0" r="28575" b="28575"/>
                <wp:wrapNone/>
                <wp:docPr id="5" name="Багетная 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72EB9C" id="Багетная рамка 5" o:spid="_x0000_s1026" type="#_x0000_t84" style="position:absolute;margin-left:-.3pt;margin-top:13.15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" filled="f" strokecolor="windowText" strokeweight="1pt"/>
            </w:pict>
          </mc:Fallback>
        </mc:AlternateContent>
      </w:r>
      <w:r w:rsidRPr="00792F14">
        <w:rPr>
          <w:rFonts w:eastAsiaTheme="minorHAnsi"/>
          <w:bCs/>
          <w:lang w:eastAsia="en-US"/>
        </w:rPr>
        <w:t>п.6.1.2. Исполнение сторонами всех обязательств по контракту (кредитному договору), включая исполнение обязательств третьим лицом.</w:t>
      </w:r>
    </w:p>
    <w:p w:rsidR="00792F14" w:rsidRDefault="00792F14" w:rsidP="00792F14">
      <w:pPr>
        <w:adjustRightInd w:val="0"/>
        <w:spacing w:before="220"/>
        <w:ind w:left="567"/>
        <w:jc w:val="both"/>
        <w:rPr>
          <w:rFonts w:eastAsiaTheme="minorHAnsi"/>
          <w:bCs/>
          <w:lang w:eastAsia="en-US"/>
        </w:rPr>
      </w:pPr>
      <w:r w:rsidRPr="00792F14"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C6275" wp14:editId="6B49FE9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42875" cy="180975"/>
                <wp:effectExtent l="0" t="0" r="28575" b="28575"/>
                <wp:wrapNone/>
                <wp:docPr id="10" name="Багетная рам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1C240F" id="Багетная рамка 10" o:spid="_x0000_s1026" type="#_x0000_t84" style="position:absolute;margin-left:0;margin-top:11.95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" filled="f" strokecolor="windowText" strokeweight="1pt"/>
            </w:pict>
          </mc:Fallback>
        </mc:AlternateContent>
      </w:r>
      <w:r w:rsidRPr="00792F14">
        <w:rPr>
          <w:rFonts w:eastAsiaTheme="minorHAnsi"/>
          <w:bCs/>
          <w:lang w:eastAsia="en-US"/>
        </w:rPr>
        <w:t>п.6.1.3. Уступка резидентом требования по контракту (кредитному договору) другому лицу - резиденту либо при переводе долга резидентом по контракту (кредитному договору) на другое лицо - резидента.</w:t>
      </w:r>
    </w:p>
    <w:p w:rsidR="00150354" w:rsidRDefault="00150354" w:rsidP="00150354">
      <w:pPr>
        <w:spacing w:before="180" w:after="60"/>
        <w:rPr>
          <w:b/>
          <w:bCs/>
          <w:sz w:val="22"/>
          <w:szCs w:val="22"/>
        </w:rPr>
      </w:pPr>
      <w:r w:rsidRPr="007745D8">
        <w:rPr>
          <w:b/>
          <w:bCs/>
          <w:sz w:val="22"/>
          <w:szCs w:val="22"/>
        </w:rPr>
        <w:t>Сведения о  резиденте</w:t>
      </w:r>
      <w:r>
        <w:rPr>
          <w:b/>
          <w:bCs/>
          <w:sz w:val="22"/>
          <w:szCs w:val="22"/>
        </w:rPr>
        <w:t>, которому уступаются требования или на которого переводится долг: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608"/>
        <w:gridCol w:w="544"/>
        <w:gridCol w:w="817"/>
        <w:gridCol w:w="1672"/>
        <w:gridCol w:w="652"/>
        <w:gridCol w:w="1559"/>
        <w:gridCol w:w="1050"/>
      </w:tblGrid>
      <w:tr w:rsidR="00150354" w:rsidTr="00543B16">
        <w:trPr>
          <w:trHeight w:val="369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 Наименование</w:t>
            </w:r>
          </w:p>
        </w:tc>
        <w:tc>
          <w:tcPr>
            <w:tcW w:w="6294" w:type="dxa"/>
            <w:gridSpan w:val="6"/>
            <w:vAlign w:val="center"/>
          </w:tcPr>
          <w:p w:rsidR="00150354" w:rsidRDefault="00150354" w:rsidP="00543B16">
            <w:pPr>
              <w:rPr>
                <w:sz w:val="18"/>
                <w:szCs w:val="18"/>
              </w:rPr>
            </w:pPr>
          </w:p>
        </w:tc>
      </w:tr>
      <w:tr w:rsidR="00150354" w:rsidTr="00543B16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 Адрес: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Субъект Российской Федерации</w:t>
            </w:r>
          </w:p>
        </w:tc>
        <w:tc>
          <w:tcPr>
            <w:tcW w:w="4933" w:type="dxa"/>
            <w:gridSpan w:val="4"/>
            <w:vAlign w:val="center"/>
          </w:tcPr>
          <w:p w:rsidR="00150354" w:rsidRDefault="00150354" w:rsidP="00543B16">
            <w:pPr>
              <w:rPr>
                <w:sz w:val="18"/>
                <w:szCs w:val="18"/>
              </w:rPr>
            </w:pPr>
          </w:p>
        </w:tc>
      </w:tr>
      <w:tr w:rsidR="00150354" w:rsidTr="00543B16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Район</w:t>
            </w:r>
          </w:p>
        </w:tc>
        <w:tc>
          <w:tcPr>
            <w:tcW w:w="4933" w:type="dxa"/>
            <w:gridSpan w:val="4"/>
            <w:vAlign w:val="center"/>
          </w:tcPr>
          <w:p w:rsidR="00150354" w:rsidRDefault="00150354" w:rsidP="00543B16">
            <w:pPr>
              <w:rPr>
                <w:sz w:val="18"/>
                <w:szCs w:val="18"/>
              </w:rPr>
            </w:pPr>
          </w:p>
        </w:tc>
      </w:tr>
      <w:tr w:rsidR="00150354" w:rsidTr="00543B16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Город</w:t>
            </w:r>
          </w:p>
        </w:tc>
        <w:tc>
          <w:tcPr>
            <w:tcW w:w="4933" w:type="dxa"/>
            <w:gridSpan w:val="4"/>
            <w:vAlign w:val="center"/>
          </w:tcPr>
          <w:p w:rsidR="00150354" w:rsidRDefault="00150354" w:rsidP="00543B16">
            <w:pPr>
              <w:rPr>
                <w:sz w:val="18"/>
                <w:szCs w:val="18"/>
              </w:rPr>
            </w:pPr>
          </w:p>
        </w:tc>
      </w:tr>
      <w:tr w:rsidR="00150354" w:rsidTr="00543B16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Населенный пункт</w:t>
            </w:r>
          </w:p>
        </w:tc>
        <w:tc>
          <w:tcPr>
            <w:tcW w:w="4933" w:type="dxa"/>
            <w:gridSpan w:val="4"/>
            <w:vAlign w:val="center"/>
          </w:tcPr>
          <w:p w:rsidR="00150354" w:rsidRDefault="00150354" w:rsidP="00543B16">
            <w:pPr>
              <w:rPr>
                <w:sz w:val="18"/>
                <w:szCs w:val="18"/>
              </w:rPr>
            </w:pPr>
          </w:p>
        </w:tc>
      </w:tr>
      <w:tr w:rsidR="00150354" w:rsidTr="00543B16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354" w:rsidRDefault="00150354" w:rsidP="00543B16">
            <w:pPr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Улица (проспект, переулок и т.д.)</w:t>
            </w:r>
          </w:p>
        </w:tc>
        <w:tc>
          <w:tcPr>
            <w:tcW w:w="4933" w:type="dxa"/>
            <w:gridSpan w:val="4"/>
            <w:vAlign w:val="center"/>
          </w:tcPr>
          <w:p w:rsidR="00150354" w:rsidRDefault="00150354" w:rsidP="00543B16">
            <w:pPr>
              <w:rPr>
                <w:sz w:val="18"/>
                <w:szCs w:val="18"/>
              </w:rPr>
            </w:pPr>
          </w:p>
        </w:tc>
      </w:tr>
      <w:tr w:rsidR="00150354" w:rsidTr="00543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Номер дома (владение)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354" w:rsidRDefault="00150354" w:rsidP="00543B16">
            <w:pPr>
              <w:ind w:left="57"/>
              <w:rPr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Корпус (строение)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354" w:rsidRDefault="00150354" w:rsidP="00543B16">
            <w:pPr>
              <w:ind w:left="57"/>
              <w:rPr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Офис (квартира)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50354" w:rsidRDefault="00150354" w:rsidP="00150354">
      <w:pPr>
        <w:spacing w:after="60"/>
        <w:rPr>
          <w:sz w:val="2"/>
          <w:szCs w:val="2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27"/>
        <w:gridCol w:w="227"/>
        <w:gridCol w:w="227"/>
        <w:gridCol w:w="227"/>
        <w:gridCol w:w="227"/>
        <w:gridCol w:w="227"/>
        <w:gridCol w:w="227"/>
        <w:gridCol w:w="9"/>
        <w:gridCol w:w="218"/>
        <w:gridCol w:w="9"/>
        <w:gridCol w:w="218"/>
        <w:gridCol w:w="9"/>
        <w:gridCol w:w="218"/>
        <w:gridCol w:w="9"/>
        <w:gridCol w:w="218"/>
        <w:gridCol w:w="9"/>
        <w:gridCol w:w="218"/>
        <w:gridCol w:w="9"/>
        <w:gridCol w:w="218"/>
        <w:gridCol w:w="9"/>
        <w:gridCol w:w="215"/>
        <w:gridCol w:w="9"/>
        <w:gridCol w:w="215"/>
        <w:gridCol w:w="9"/>
        <w:gridCol w:w="215"/>
        <w:gridCol w:w="9"/>
        <w:gridCol w:w="215"/>
        <w:gridCol w:w="9"/>
        <w:gridCol w:w="218"/>
        <w:gridCol w:w="9"/>
        <w:gridCol w:w="215"/>
        <w:gridCol w:w="9"/>
        <w:gridCol w:w="215"/>
        <w:gridCol w:w="9"/>
        <w:gridCol w:w="215"/>
        <w:gridCol w:w="9"/>
        <w:gridCol w:w="215"/>
        <w:gridCol w:w="9"/>
      </w:tblGrid>
      <w:tr w:rsidR="00150354" w:rsidTr="00543B16">
        <w:trPr>
          <w:cantSplit/>
          <w:trHeight w:hRule="exact" w:val="240"/>
        </w:trPr>
        <w:tc>
          <w:tcPr>
            <w:tcW w:w="5993" w:type="dxa"/>
            <w:gridSpan w:val="9"/>
            <w:tcBorders>
              <w:top w:val="nil"/>
              <w:left w:val="nil"/>
              <w:bottom w:val="nil"/>
            </w:tcBorders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1.3. </w:t>
            </w:r>
            <w:r>
              <w:rPr>
                <w:snapToGrid w:val="0"/>
                <w:sz w:val="19"/>
                <w:szCs w:val="19"/>
              </w:rPr>
              <w:t>Основной государственный регистрационный номер</w:t>
            </w: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</w:tr>
      <w:tr w:rsidR="00150354" w:rsidTr="00543B16">
        <w:trPr>
          <w:cantSplit/>
          <w:trHeight w:hRule="exact" w:val="240"/>
        </w:trPr>
        <w:tc>
          <w:tcPr>
            <w:tcW w:w="7128" w:type="dxa"/>
            <w:gridSpan w:val="19"/>
            <w:tcBorders>
              <w:top w:val="nil"/>
              <w:left w:val="nil"/>
              <w:bottom w:val="nil"/>
            </w:tcBorders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 Дата внесения записи в государственный реестр</w:t>
            </w: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</w:tr>
      <w:tr w:rsidR="00150354" w:rsidTr="00543B16">
        <w:trPr>
          <w:gridAfter w:val="1"/>
          <w:wAfter w:w="9" w:type="dxa"/>
          <w:cantSplit/>
          <w:trHeight w:hRule="exact" w:val="240"/>
        </w:trPr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150354" w:rsidRDefault="00150354" w:rsidP="00543B16">
            <w:pPr>
              <w:rPr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1.5. ИНН/КПП</w:t>
            </w: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150354" w:rsidRDefault="00150354" w:rsidP="00543B16">
            <w:pPr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4" w:type="dxa"/>
            <w:gridSpan w:val="2"/>
            <w:vAlign w:val="center"/>
          </w:tcPr>
          <w:p w:rsidR="00150354" w:rsidRDefault="00150354" w:rsidP="00543B16">
            <w:pPr>
              <w:jc w:val="center"/>
              <w:rPr>
                <w:sz w:val="19"/>
                <w:szCs w:val="19"/>
              </w:rPr>
            </w:pPr>
          </w:p>
        </w:tc>
      </w:tr>
    </w:tbl>
    <w:p w:rsidR="00792F14" w:rsidRPr="00792F14" w:rsidRDefault="00792F14" w:rsidP="00792F14">
      <w:pPr>
        <w:adjustRightInd w:val="0"/>
        <w:spacing w:before="220"/>
        <w:ind w:left="567"/>
        <w:jc w:val="both"/>
        <w:rPr>
          <w:rFonts w:eastAsiaTheme="minorHAnsi"/>
          <w:bCs/>
          <w:lang w:eastAsia="en-US"/>
        </w:rPr>
      </w:pPr>
      <w:r w:rsidRPr="00792F14"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0EEEE" wp14:editId="635B06E3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142875" cy="180975"/>
                <wp:effectExtent l="0" t="0" r="28575" b="28575"/>
                <wp:wrapNone/>
                <wp:docPr id="11" name="Багетная 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607370" id="Багетная рамка 11" o:spid="_x0000_s1026" type="#_x0000_t84" style="position:absolute;margin-left:0;margin-top:12.7pt;width:11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" filled="f" strokecolor="windowText" strokeweight="1pt"/>
            </w:pict>
          </mc:Fallback>
        </mc:AlternateContent>
      </w:r>
      <w:r w:rsidRPr="00792F14">
        <w:rPr>
          <w:rFonts w:eastAsiaTheme="minorHAnsi"/>
          <w:bCs/>
          <w:lang w:eastAsia="en-US"/>
        </w:rPr>
        <w:t xml:space="preserve">п.6.1.4. </w:t>
      </w:r>
      <w:r w:rsidR="00150354">
        <w:rPr>
          <w:rFonts w:eastAsiaTheme="minorHAnsi"/>
          <w:bCs/>
          <w:lang w:eastAsia="en-US"/>
        </w:rPr>
        <w:t>У</w:t>
      </w:r>
      <w:r w:rsidRPr="00792F14">
        <w:rPr>
          <w:rFonts w:eastAsiaTheme="minorHAnsi"/>
          <w:bCs/>
          <w:lang w:eastAsia="en-US"/>
        </w:rPr>
        <w:t>ступк</w:t>
      </w:r>
      <w:r w:rsidR="00150354">
        <w:rPr>
          <w:rFonts w:eastAsiaTheme="minorHAnsi"/>
          <w:bCs/>
          <w:lang w:eastAsia="en-US"/>
        </w:rPr>
        <w:t>а</w:t>
      </w:r>
      <w:r w:rsidRPr="00792F14">
        <w:rPr>
          <w:rFonts w:eastAsiaTheme="minorHAnsi"/>
          <w:bCs/>
          <w:lang w:eastAsia="en-US"/>
        </w:rPr>
        <w:t xml:space="preserve"> резидентом требования по контракту (кредитному договору) нерезиденту либо при переводе долга резидентом по контракту (кредитному договору) на нерезидента.</w:t>
      </w:r>
    </w:p>
    <w:p w:rsidR="00792F14" w:rsidRPr="00792F14" w:rsidRDefault="00792F14" w:rsidP="00792F14">
      <w:pPr>
        <w:adjustRightInd w:val="0"/>
        <w:spacing w:before="220"/>
        <w:ind w:left="567"/>
        <w:jc w:val="both"/>
        <w:rPr>
          <w:rFonts w:eastAsiaTheme="minorHAnsi"/>
          <w:bCs/>
          <w:lang w:eastAsia="en-US"/>
        </w:rPr>
      </w:pPr>
      <w:r w:rsidRPr="00792F14"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E3B53" wp14:editId="14A6DF9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142875" cy="180975"/>
                <wp:effectExtent l="0" t="0" r="28575" b="28575"/>
                <wp:wrapNone/>
                <wp:docPr id="12" name="Багетная рам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D586247" id="Багетная рамка 12" o:spid="_x0000_s1026" type="#_x0000_t84" style="position:absolute;margin-left:0;margin-top:15.7pt;width:11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" filled="f" strokecolor="windowText" strokeweight="1pt"/>
            </w:pict>
          </mc:Fallback>
        </mc:AlternateContent>
      </w:r>
      <w:r w:rsidRPr="00792F14">
        <w:rPr>
          <w:rFonts w:eastAsiaTheme="minorHAnsi"/>
          <w:bCs/>
          <w:lang w:eastAsia="en-US"/>
        </w:rPr>
        <w:t xml:space="preserve">п.6.1.5. </w:t>
      </w:r>
      <w:r w:rsidR="00150354">
        <w:rPr>
          <w:rFonts w:eastAsiaTheme="minorHAnsi"/>
          <w:bCs/>
          <w:lang w:eastAsia="en-US"/>
        </w:rPr>
        <w:t>И</w:t>
      </w:r>
      <w:r w:rsidRPr="00792F14">
        <w:rPr>
          <w:rFonts w:eastAsiaTheme="minorHAnsi"/>
          <w:bCs/>
          <w:lang w:eastAsia="en-US"/>
        </w:rPr>
        <w:t>сполнени</w:t>
      </w:r>
      <w:r w:rsidR="00150354">
        <w:rPr>
          <w:rFonts w:eastAsiaTheme="minorHAnsi"/>
          <w:bCs/>
          <w:lang w:eastAsia="en-US"/>
        </w:rPr>
        <w:t>е</w:t>
      </w:r>
      <w:r w:rsidRPr="00792F14">
        <w:rPr>
          <w:rFonts w:eastAsiaTheme="minorHAnsi"/>
          <w:bCs/>
          <w:lang w:eastAsia="en-US"/>
        </w:rPr>
        <w:t xml:space="preserve"> (прекращени</w:t>
      </w:r>
      <w:r w:rsidR="00150354">
        <w:rPr>
          <w:rFonts w:eastAsiaTheme="minorHAnsi"/>
          <w:bCs/>
          <w:lang w:eastAsia="en-US"/>
        </w:rPr>
        <w:t>е</w:t>
      </w:r>
      <w:r w:rsidRPr="00792F14">
        <w:rPr>
          <w:rFonts w:eastAsiaTheme="minorHAnsi"/>
          <w:bCs/>
          <w:lang w:eastAsia="en-US"/>
        </w:rPr>
        <w:t xml:space="preserve">) обязательств по контракту (кредитному договору) по иным, не указанным </w:t>
      </w:r>
      <w:r w:rsidRPr="00150354">
        <w:rPr>
          <w:rFonts w:eastAsiaTheme="minorHAnsi"/>
          <w:bCs/>
          <w:lang w:eastAsia="en-US"/>
        </w:rPr>
        <w:t xml:space="preserve">в </w:t>
      </w:r>
      <w:hyperlink w:anchor="Par1" w:history="1">
        <w:r w:rsidRPr="00150354">
          <w:rPr>
            <w:rFonts w:eastAsiaTheme="minorHAnsi"/>
            <w:bCs/>
            <w:lang w:eastAsia="en-US"/>
          </w:rPr>
          <w:t>п</w:t>
        </w:r>
        <w:r w:rsidR="00150354" w:rsidRPr="00150354">
          <w:rPr>
            <w:rFonts w:eastAsiaTheme="minorHAnsi"/>
            <w:bCs/>
            <w:lang w:eastAsia="en-US"/>
          </w:rPr>
          <w:t>.</w:t>
        </w:r>
        <w:r w:rsidRPr="00150354">
          <w:rPr>
            <w:rFonts w:eastAsiaTheme="minorHAnsi"/>
            <w:bCs/>
            <w:lang w:eastAsia="en-US"/>
          </w:rPr>
          <w:t xml:space="preserve"> 6.1.2</w:t>
        </w:r>
      </w:hyperlink>
      <w:r w:rsidRPr="00150354">
        <w:rPr>
          <w:rFonts w:eastAsiaTheme="minorHAnsi"/>
          <w:bCs/>
          <w:lang w:eastAsia="en-US"/>
        </w:rPr>
        <w:t xml:space="preserve">  основаниям</w:t>
      </w:r>
      <w:r w:rsidRPr="00792F14">
        <w:rPr>
          <w:rFonts w:eastAsiaTheme="minorHAnsi"/>
          <w:bCs/>
          <w:lang w:eastAsia="en-US"/>
        </w:rPr>
        <w:t>, предусмотренным законодательством Российской Федерации.</w:t>
      </w:r>
    </w:p>
    <w:p w:rsidR="00792F14" w:rsidRPr="00792F14" w:rsidRDefault="00792F14" w:rsidP="00792F14">
      <w:pPr>
        <w:adjustRightInd w:val="0"/>
        <w:spacing w:before="220"/>
        <w:ind w:left="567"/>
        <w:jc w:val="both"/>
        <w:rPr>
          <w:rFonts w:eastAsiaTheme="minorHAnsi"/>
          <w:bCs/>
          <w:lang w:eastAsia="en-US"/>
        </w:rPr>
      </w:pPr>
      <w:r w:rsidRPr="00792F14">
        <w:rPr>
          <w:rFonts w:eastAsia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FD5889" wp14:editId="133A8692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142875" cy="180975"/>
                <wp:effectExtent l="0" t="0" r="28575" b="28575"/>
                <wp:wrapNone/>
                <wp:docPr id="13" name="Багетная рам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40DAA3D" id="Багетная рамка 13" o:spid="_x0000_s1026" type="#_x0000_t84" style="position:absolute;margin-left:0;margin-top:17.2pt;width:11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" filled="f" strokecolor="windowText" strokeweight="1pt"/>
            </w:pict>
          </mc:Fallback>
        </mc:AlternateContent>
      </w:r>
      <w:r w:rsidRPr="00792F14">
        <w:rPr>
          <w:rFonts w:eastAsiaTheme="minorHAnsi"/>
          <w:bCs/>
          <w:lang w:eastAsia="en-US"/>
        </w:rPr>
        <w:t xml:space="preserve">п.6.1.6. </w:t>
      </w:r>
      <w:r w:rsidR="00150354">
        <w:rPr>
          <w:rFonts w:eastAsiaTheme="minorHAnsi"/>
          <w:bCs/>
          <w:lang w:eastAsia="en-US"/>
        </w:rPr>
        <w:t>П</w:t>
      </w:r>
      <w:r w:rsidRPr="00792F14">
        <w:rPr>
          <w:rFonts w:eastAsiaTheme="minorHAnsi"/>
          <w:bCs/>
          <w:lang w:eastAsia="en-US"/>
        </w:rPr>
        <w:t>рекращени</w:t>
      </w:r>
      <w:r w:rsidR="00150354">
        <w:rPr>
          <w:rFonts w:eastAsiaTheme="minorHAnsi"/>
          <w:bCs/>
          <w:lang w:eastAsia="en-US"/>
        </w:rPr>
        <w:t>е</w:t>
      </w:r>
      <w:r w:rsidRPr="00792F14">
        <w:rPr>
          <w:rFonts w:eastAsiaTheme="minorHAnsi"/>
          <w:bCs/>
          <w:lang w:eastAsia="en-US"/>
        </w:rPr>
        <w:t xml:space="preserve"> оснований постановки на учет контракта (кредитного договора) в соответствии с  Инструкцией</w:t>
      </w:r>
      <w:r w:rsidR="00150354">
        <w:rPr>
          <w:rFonts w:eastAsiaTheme="minorHAnsi"/>
          <w:bCs/>
          <w:lang w:eastAsia="en-US"/>
        </w:rPr>
        <w:t xml:space="preserve"> ЦБ РФ № 181-И</w:t>
      </w:r>
      <w:r w:rsidRPr="00792F14">
        <w:rPr>
          <w:rFonts w:eastAsiaTheme="minorHAnsi"/>
          <w:bCs/>
          <w:lang w:eastAsia="en-US"/>
        </w:rPr>
        <w:t>, в том числе вследствие внесения соответствующих изменений и (или) дополнений в контракт (кредитный договор), а также в случае если контракт (кредитный договор) был ошибочно принят на учет при отсутствии в контракте (кредитном договоре) оснований его принятия на учет.</w:t>
      </w:r>
    </w:p>
    <w:p w:rsidR="00792F14" w:rsidRPr="00792F14" w:rsidRDefault="00792F14"/>
    <w:p w:rsidR="00C40DDB" w:rsidRPr="00792F14" w:rsidRDefault="00C40DDB">
      <w:r w:rsidRPr="00792F14">
        <w:t>Подпись (подписи) Клиента  ______________________</w:t>
      </w:r>
      <w:r w:rsidR="00B3512D">
        <w:t xml:space="preserve">                   «_______»   ___________________20____г.</w:t>
      </w:r>
    </w:p>
    <w:p w:rsidR="00C40DDB" w:rsidRPr="00792F14" w:rsidRDefault="00C40DDB">
      <w:r w:rsidRPr="00792F14">
        <w:t>М.П.</w:t>
      </w:r>
      <w:r w:rsidR="00B3512D">
        <w:t xml:space="preserve">                       </w:t>
      </w:r>
    </w:p>
    <w:p w:rsidR="00C40DDB" w:rsidRPr="00792F14" w:rsidRDefault="00C40DDB">
      <w:r w:rsidRPr="00792F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-2450</wp:posOffset>
                </wp:positionH>
                <wp:positionV relativeFrom="paragraph">
                  <wp:posOffset>79283</wp:posOffset>
                </wp:positionV>
                <wp:extent cx="5930537" cy="26125"/>
                <wp:effectExtent l="19050" t="19050" r="32385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537" cy="261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3D9EA65" id="Прямая соединительная линия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25pt" to="466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" strokecolor="black [3213]" strokeweight="2.5pt">
                <v:stroke joinstyle="miter"/>
              </v:line>
            </w:pict>
          </mc:Fallback>
        </mc:AlternateContent>
      </w:r>
    </w:p>
    <w:p w:rsidR="00C40DDB" w:rsidRPr="00792F14" w:rsidRDefault="00C40DDB">
      <w:pPr>
        <w:rPr>
          <w:b/>
          <w:u w:val="single"/>
        </w:rPr>
      </w:pPr>
      <w:r w:rsidRPr="00792F14">
        <w:rPr>
          <w:b/>
          <w:u w:val="single"/>
        </w:rPr>
        <w:t>Информация  Банка</w:t>
      </w:r>
    </w:p>
    <w:p w:rsidR="00C40DDB" w:rsidRPr="00792F14" w:rsidRDefault="00C40DDB"/>
    <w:p w:rsidR="00C40DDB" w:rsidRPr="00792F14" w:rsidRDefault="00C40DDB">
      <w:r w:rsidRPr="00792F14">
        <w:t>Дата представления Клиентом: _________________    Дата принятия Банком:  __________________________</w:t>
      </w:r>
    </w:p>
    <w:p w:rsidR="00C40DDB" w:rsidRPr="00792F14" w:rsidRDefault="00C40DDB"/>
    <w:p w:rsidR="00A55A60" w:rsidRPr="00792F14" w:rsidRDefault="00A55A60">
      <w:r w:rsidRPr="00792F14">
        <w:t>Дата возврата Банком: ______________________</w:t>
      </w:r>
    </w:p>
    <w:p w:rsidR="00C40DDB" w:rsidRPr="00792F14" w:rsidRDefault="00C40DDB"/>
    <w:p w:rsidR="00A55A60" w:rsidRPr="00792F14" w:rsidRDefault="00A55A60">
      <w:r w:rsidRPr="00792F14">
        <w:t>Причина возврата _____________________________________________________________________________</w:t>
      </w:r>
    </w:p>
    <w:p w:rsidR="00A55A60" w:rsidRPr="00792F14" w:rsidRDefault="00A55A60"/>
    <w:p w:rsidR="00A55A60" w:rsidRPr="00792F14" w:rsidRDefault="00A55A60">
      <w:r w:rsidRPr="00792F14">
        <w:t>_____________________________________________________________________________________________</w:t>
      </w:r>
    </w:p>
    <w:p w:rsidR="00A55A60" w:rsidRPr="00792F14" w:rsidRDefault="00A55A60">
      <w:r w:rsidRPr="00792F14">
        <w:t xml:space="preserve"> </w:t>
      </w:r>
    </w:p>
    <w:p w:rsidR="00A55A60" w:rsidRPr="00792F14" w:rsidRDefault="00A55A60">
      <w:r w:rsidRPr="00792F14">
        <w:t>Ответственный сотрудник Банка  ________________________ /                                              /</w:t>
      </w:r>
    </w:p>
    <w:p w:rsidR="00A55A60" w:rsidRPr="00792F14" w:rsidRDefault="00A55A60">
      <w:r w:rsidRPr="00792F14">
        <w:t xml:space="preserve">                                                                        /подпись/</w:t>
      </w:r>
    </w:p>
    <w:sectPr w:rsidR="00A55A60" w:rsidRPr="00792F14" w:rsidSect="001503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B"/>
    <w:rsid w:val="000111D5"/>
    <w:rsid w:val="00150354"/>
    <w:rsid w:val="007745D8"/>
    <w:rsid w:val="00792F14"/>
    <w:rsid w:val="00801E01"/>
    <w:rsid w:val="00A55A60"/>
    <w:rsid w:val="00B3512D"/>
    <w:rsid w:val="00C40DDB"/>
    <w:rsid w:val="00C93E84"/>
    <w:rsid w:val="00D57F37"/>
    <w:rsid w:val="00F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043E5A-2EA3-4FBD-B7C3-3F2494DE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D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C4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3640-55C6-41C5-B13E-1E5C1B8C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I. Pominova</dc:creator>
  <cp:keywords/>
  <dc:description/>
  <cp:lastModifiedBy>Поминова Елена Ивановна</cp:lastModifiedBy>
  <cp:revision>8</cp:revision>
  <dcterms:created xsi:type="dcterms:W3CDTF">2018-02-16T08:15:00Z</dcterms:created>
  <dcterms:modified xsi:type="dcterms:W3CDTF">2019-09-13T10:47:00Z</dcterms:modified>
</cp:coreProperties>
</file>